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2C7C63C" w:rsidR="0044368D" w:rsidRDefault="004A249F">
      <w:r>
        <w:t xml:space="preserve">Brickyard Broadcast </w:t>
      </w:r>
      <w:r w:rsidR="008D4CD3">
        <w:t>–</w:t>
      </w:r>
      <w:r>
        <w:t xml:space="preserve"> </w:t>
      </w:r>
      <w:r w:rsidR="008D4CD3">
        <w:t xml:space="preserve">CSC </w:t>
      </w:r>
      <w:r>
        <w:t>Singer checklist</w:t>
      </w:r>
    </w:p>
    <w:p w14:paraId="00000002" w14:textId="77777777" w:rsidR="0044368D" w:rsidRDefault="0044368D"/>
    <w:p w14:paraId="00000003" w14:textId="21FD43F3" w:rsidR="0044368D" w:rsidRDefault="004A249F">
      <w:r>
        <w:t xml:space="preserve">YOUR PARTS ARE </w:t>
      </w:r>
      <w:r w:rsidR="008D4CD3">
        <w:t>ON THE CSC MEMBER PAGE</w:t>
      </w:r>
      <w:r>
        <w:t>.</w:t>
      </w:r>
    </w:p>
    <w:p w14:paraId="00000004" w14:textId="77777777" w:rsidR="0044368D" w:rsidRDefault="0044368D"/>
    <w:p w14:paraId="00000005" w14:textId="77777777" w:rsidR="0044368D" w:rsidRDefault="004A249F">
      <w:hyperlink r:id="rId5">
        <w:r>
          <w:rPr>
            <w:color w:val="0000FF"/>
            <w:u w:val="single"/>
          </w:rPr>
          <w:t>THIS PROJECT WEBSITE</w:t>
        </w:r>
      </w:hyperlink>
      <w:r>
        <w:t xml:space="preserve"> IS WHERE YOU WILL FIND RESOURCES AND WHERE YOU WILL UPLOAD YOUR FINISHED RECORDINGS:</w:t>
      </w:r>
    </w:p>
    <w:p w14:paraId="00000006" w14:textId="77777777" w:rsidR="0044368D" w:rsidRDefault="004A249F">
      <w:hyperlink r:id="rId6">
        <w:r>
          <w:rPr>
            <w:color w:val="1155CC"/>
            <w:u w:val="single"/>
          </w:rPr>
          <w:t>https://go.ncsu.edu/brickyardbroadcast</w:t>
        </w:r>
      </w:hyperlink>
    </w:p>
    <w:p w14:paraId="00000007" w14:textId="77777777" w:rsidR="0044368D" w:rsidRDefault="0044368D"/>
    <w:p w14:paraId="00000008" w14:textId="77777777" w:rsidR="0044368D" w:rsidRDefault="0044368D"/>
    <w:p w14:paraId="00000009" w14:textId="77777777" w:rsidR="0044368D" w:rsidRDefault="004A249F">
      <w:r>
        <w:t>MUSICAL INSTRUCTIONS FOR READING PARTS:</w:t>
      </w:r>
    </w:p>
    <w:p w14:paraId="0000000A" w14:textId="77777777" w:rsidR="0044368D" w:rsidRDefault="004A249F">
      <w:pPr>
        <w:numPr>
          <w:ilvl w:val="0"/>
          <w:numId w:val="3"/>
        </w:numPr>
        <w:pBdr>
          <w:top w:val="nil"/>
          <w:left w:val="nil"/>
          <w:bottom w:val="nil"/>
          <w:right w:val="nil"/>
          <w:between w:val="nil"/>
        </w:pBdr>
      </w:pPr>
      <w:r>
        <w:rPr>
          <w:color w:val="000000"/>
        </w:rPr>
        <w:t>Double bars = divisions between separate sound objects, LEAVE SPACE!</w:t>
      </w:r>
    </w:p>
    <w:p w14:paraId="0000000B" w14:textId="77777777" w:rsidR="0044368D" w:rsidRDefault="004A249F">
      <w:pPr>
        <w:numPr>
          <w:ilvl w:val="0"/>
          <w:numId w:val="3"/>
        </w:numPr>
        <w:pBdr>
          <w:top w:val="nil"/>
          <w:left w:val="nil"/>
          <w:bottom w:val="nil"/>
          <w:right w:val="nil"/>
          <w:between w:val="nil"/>
        </w:pBdr>
      </w:pPr>
      <w:r>
        <w:rPr>
          <w:color w:val="000000"/>
        </w:rPr>
        <w:t xml:space="preserve">Repeat as desired = </w:t>
      </w:r>
      <w:r>
        <w:t>sing</w:t>
      </w:r>
      <w:r>
        <w:rPr>
          <w:color w:val="000000"/>
        </w:rPr>
        <w:t xml:space="preserve"> however many of them you </w:t>
      </w:r>
      <w:r>
        <w:rPr>
          <w:color w:val="000000"/>
        </w:rPr>
        <w:t xml:space="preserve">like! </w:t>
      </w:r>
    </w:p>
    <w:p w14:paraId="0000000C" w14:textId="77777777" w:rsidR="0044368D" w:rsidRDefault="004A249F">
      <w:pPr>
        <w:numPr>
          <w:ilvl w:val="0"/>
          <w:numId w:val="3"/>
        </w:numPr>
        <w:pBdr>
          <w:top w:val="nil"/>
          <w:left w:val="nil"/>
          <w:bottom w:val="nil"/>
          <w:right w:val="nil"/>
          <w:between w:val="nil"/>
        </w:pBdr>
      </w:pPr>
      <w:r>
        <w:rPr>
          <w:color w:val="000000"/>
        </w:rPr>
        <w:t>Phrases in boxes = repeat the phrase for the given duration, pausing in between</w:t>
      </w:r>
    </w:p>
    <w:p w14:paraId="0000000D" w14:textId="77777777" w:rsidR="0044368D" w:rsidRDefault="004A249F">
      <w:pPr>
        <w:numPr>
          <w:ilvl w:val="0"/>
          <w:numId w:val="3"/>
        </w:numPr>
        <w:pBdr>
          <w:top w:val="nil"/>
          <w:left w:val="nil"/>
          <w:bottom w:val="nil"/>
          <w:right w:val="nil"/>
          <w:between w:val="nil"/>
        </w:pBdr>
      </w:pPr>
      <w:r>
        <w:rPr>
          <w:color w:val="000000"/>
        </w:rPr>
        <w:t xml:space="preserve">Phrases with brackets = </w:t>
      </w:r>
      <w:r>
        <w:t>sing</w:t>
      </w:r>
      <w:r>
        <w:rPr>
          <w:color w:val="000000"/>
        </w:rPr>
        <w:t xml:space="preserve"> phrases ONCE in order, pausing in between</w:t>
      </w:r>
    </w:p>
    <w:p w14:paraId="0000000E" w14:textId="77777777" w:rsidR="0044368D" w:rsidRDefault="004A249F">
      <w:pPr>
        <w:numPr>
          <w:ilvl w:val="0"/>
          <w:numId w:val="3"/>
        </w:numPr>
        <w:pBdr>
          <w:top w:val="nil"/>
          <w:left w:val="nil"/>
          <w:bottom w:val="nil"/>
          <w:right w:val="nil"/>
          <w:between w:val="nil"/>
        </w:pBdr>
      </w:pPr>
      <w:r>
        <w:rPr>
          <w:color w:val="000000"/>
        </w:rPr>
        <w:t>Timings (c.20”, etc.) = loosely defined, can be approximate</w:t>
      </w:r>
    </w:p>
    <w:p w14:paraId="0000000F" w14:textId="77777777" w:rsidR="0044368D" w:rsidRDefault="004A249F">
      <w:pPr>
        <w:numPr>
          <w:ilvl w:val="0"/>
          <w:numId w:val="3"/>
        </w:numPr>
        <w:pBdr>
          <w:top w:val="nil"/>
          <w:left w:val="nil"/>
          <w:bottom w:val="nil"/>
          <w:right w:val="nil"/>
          <w:between w:val="nil"/>
        </w:pBdr>
      </w:pPr>
      <w:r>
        <w:rPr>
          <w:color w:val="000000"/>
        </w:rPr>
        <w:t xml:space="preserve">Notes with no stems = </w:t>
      </w:r>
      <w:r>
        <w:t>sing</w:t>
      </w:r>
      <w:r>
        <w:rPr>
          <w:color w:val="000000"/>
        </w:rPr>
        <w:t xml:space="preserve"> them at any</w:t>
      </w:r>
      <w:r>
        <w:rPr>
          <w:color w:val="000000"/>
        </w:rPr>
        <w:t xml:space="preserve"> tempo, explore different tempos</w:t>
      </w:r>
    </w:p>
    <w:p w14:paraId="00000010" w14:textId="77777777" w:rsidR="0044368D" w:rsidRDefault="004A249F">
      <w:pPr>
        <w:numPr>
          <w:ilvl w:val="0"/>
          <w:numId w:val="3"/>
        </w:numPr>
        <w:pBdr>
          <w:top w:val="nil"/>
          <w:left w:val="nil"/>
          <w:bottom w:val="nil"/>
          <w:right w:val="nil"/>
          <w:between w:val="nil"/>
        </w:pBdr>
      </w:pPr>
      <w:r>
        <w:rPr>
          <w:color w:val="000000"/>
        </w:rPr>
        <w:t xml:space="preserve">Repeats inside boxes = </w:t>
      </w:r>
      <w:r>
        <w:t>sing</w:t>
      </w:r>
      <w:r>
        <w:rPr>
          <w:color w:val="000000"/>
        </w:rPr>
        <w:t xml:space="preserve"> multiple times with no break, then pause and do it again, etc.</w:t>
      </w:r>
    </w:p>
    <w:p w14:paraId="00000011" w14:textId="77777777" w:rsidR="0044368D" w:rsidRDefault="004A249F">
      <w:pPr>
        <w:numPr>
          <w:ilvl w:val="0"/>
          <w:numId w:val="3"/>
        </w:numPr>
        <w:pBdr>
          <w:top w:val="nil"/>
          <w:left w:val="nil"/>
          <w:bottom w:val="nil"/>
          <w:right w:val="nil"/>
          <w:between w:val="nil"/>
        </w:pBdr>
        <w:rPr>
          <w:b/>
          <w:color w:val="008000"/>
        </w:rPr>
      </w:pPr>
      <w:r>
        <w:rPr>
          <w:b/>
          <w:color w:val="008000"/>
        </w:rPr>
        <w:t>HAVE FUN! These parts are designed to give you maximum freedom to play your instruments and sing, without having to align with click</w:t>
      </w:r>
      <w:r>
        <w:rPr>
          <w:b/>
          <w:color w:val="008000"/>
        </w:rPr>
        <w:t xml:space="preserve"> tracks or synchronize with one another. Explore – show me something unexpected!</w:t>
      </w:r>
    </w:p>
    <w:p w14:paraId="00000012" w14:textId="77777777" w:rsidR="0044368D" w:rsidRDefault="0044368D"/>
    <w:p w14:paraId="00000013" w14:textId="77777777" w:rsidR="0044368D" w:rsidRDefault="004A249F">
      <w:r>
        <w:t>PRACTICING AND PREPARING:</w:t>
      </w:r>
    </w:p>
    <w:p w14:paraId="00000014" w14:textId="77777777" w:rsidR="0044368D" w:rsidRDefault="004A249F">
      <w:pPr>
        <w:numPr>
          <w:ilvl w:val="0"/>
          <w:numId w:val="4"/>
        </w:numPr>
        <w:pBdr>
          <w:top w:val="nil"/>
          <w:left w:val="nil"/>
          <w:bottom w:val="nil"/>
          <w:right w:val="nil"/>
          <w:between w:val="nil"/>
        </w:pBdr>
      </w:pPr>
      <w:r>
        <w:rPr>
          <w:color w:val="000000"/>
        </w:rPr>
        <w:t xml:space="preserve">If you find something difficult or awkward, </w:t>
      </w:r>
      <w:r>
        <w:rPr>
          <w:b/>
          <w:color w:val="000000"/>
        </w:rPr>
        <w:t>you may CHANGE IT or LEAVE IT OUT!</w:t>
      </w:r>
    </w:p>
    <w:p w14:paraId="00000015" w14:textId="77777777" w:rsidR="0044368D" w:rsidRDefault="004A249F">
      <w:pPr>
        <w:numPr>
          <w:ilvl w:val="0"/>
          <w:numId w:val="4"/>
        </w:numPr>
        <w:pBdr>
          <w:top w:val="nil"/>
          <w:left w:val="nil"/>
          <w:bottom w:val="nil"/>
          <w:right w:val="nil"/>
          <w:between w:val="nil"/>
        </w:pBdr>
      </w:pPr>
      <w:r>
        <w:rPr>
          <w:color w:val="000000"/>
        </w:rPr>
        <w:t xml:space="preserve">If you have questions, you can email me anytime! </w:t>
      </w:r>
      <w:hyperlink r:id="rId7">
        <w:r>
          <w:rPr>
            <w:color w:val="1155CC"/>
            <w:u w:val="single"/>
          </w:rPr>
          <w:t>lcbielaw@ncsu.edu</w:t>
        </w:r>
      </w:hyperlink>
    </w:p>
    <w:p w14:paraId="00000016" w14:textId="77777777" w:rsidR="0044368D" w:rsidRDefault="0044368D">
      <w:pPr>
        <w:pBdr>
          <w:top w:val="nil"/>
          <w:left w:val="nil"/>
          <w:bottom w:val="nil"/>
          <w:right w:val="nil"/>
          <w:between w:val="nil"/>
        </w:pBdr>
        <w:ind w:left="720"/>
      </w:pPr>
    </w:p>
    <w:p w14:paraId="00000017" w14:textId="77777777" w:rsidR="0044368D" w:rsidRDefault="004A249F">
      <w:r>
        <w:t>RECORDING:</w:t>
      </w:r>
    </w:p>
    <w:p w14:paraId="00000018" w14:textId="77777777" w:rsidR="0044368D" w:rsidRDefault="004A249F">
      <w:pPr>
        <w:numPr>
          <w:ilvl w:val="0"/>
          <w:numId w:val="1"/>
        </w:numPr>
        <w:pBdr>
          <w:top w:val="nil"/>
          <w:left w:val="nil"/>
          <w:bottom w:val="nil"/>
          <w:right w:val="nil"/>
          <w:between w:val="nil"/>
        </w:pBdr>
      </w:pPr>
      <w:r>
        <w:rPr>
          <w:color w:val="000000"/>
        </w:rPr>
        <w:t xml:space="preserve">Please listen to the TUNING TRACK that will be uploaded to the same Google folder where you found your parts, just before you record. </w:t>
      </w:r>
      <w:r>
        <w:t>Use the TUNING TRACK to get the pitch and tonal ce</w:t>
      </w:r>
      <w:r>
        <w:t>nter in your mind and ear. The tuning track IS NOT your part exactly. Some may be the same, but do not substitute the notes in the tuning track for the notes in your part.</w:t>
      </w:r>
    </w:p>
    <w:p w14:paraId="00000019" w14:textId="77777777" w:rsidR="0044368D" w:rsidRDefault="004A249F">
      <w:pPr>
        <w:numPr>
          <w:ilvl w:val="0"/>
          <w:numId w:val="1"/>
        </w:numPr>
        <w:pBdr>
          <w:top w:val="nil"/>
          <w:left w:val="nil"/>
          <w:bottom w:val="nil"/>
          <w:right w:val="nil"/>
          <w:between w:val="nil"/>
        </w:pBdr>
      </w:pPr>
      <w:r>
        <w:rPr>
          <w:color w:val="000000"/>
        </w:rPr>
        <w:t xml:space="preserve">When you are ready to record, DO NOT LISTEN to other tracks. Simply </w:t>
      </w:r>
      <w:r>
        <w:t>sing</w:t>
      </w:r>
      <w:r>
        <w:rPr>
          <w:color w:val="000000"/>
        </w:rPr>
        <w:t xml:space="preserve"> as you wish to </w:t>
      </w:r>
      <w:r>
        <w:t>sing</w:t>
      </w:r>
      <w:r>
        <w:rPr>
          <w:color w:val="000000"/>
        </w:rPr>
        <w:t>.</w:t>
      </w:r>
    </w:p>
    <w:p w14:paraId="0000001A" w14:textId="77777777" w:rsidR="0044368D" w:rsidRDefault="004A249F">
      <w:pPr>
        <w:numPr>
          <w:ilvl w:val="0"/>
          <w:numId w:val="1"/>
        </w:numPr>
        <w:pBdr>
          <w:top w:val="nil"/>
          <w:left w:val="nil"/>
          <w:bottom w:val="nil"/>
          <w:right w:val="nil"/>
          <w:between w:val="nil"/>
        </w:pBdr>
      </w:pPr>
      <w:r>
        <w:rPr>
          <w:color w:val="000000"/>
        </w:rPr>
        <w:t>To set up your microphone and recording environment, please follow the tips in the instructional video at the informational Brickyard Broadcast site.</w:t>
      </w:r>
    </w:p>
    <w:p w14:paraId="0000001B" w14:textId="77777777" w:rsidR="0044368D" w:rsidRDefault="004A249F">
      <w:pPr>
        <w:numPr>
          <w:ilvl w:val="0"/>
          <w:numId w:val="1"/>
        </w:numPr>
        <w:pBdr>
          <w:top w:val="nil"/>
          <w:left w:val="nil"/>
          <w:bottom w:val="nil"/>
          <w:right w:val="nil"/>
          <w:between w:val="nil"/>
        </w:pBdr>
      </w:pPr>
      <w:r>
        <w:rPr>
          <w:color w:val="000000"/>
        </w:rPr>
        <w:t>Record each lettered section as its own file, pausing at the double bars as needed.</w:t>
      </w:r>
    </w:p>
    <w:p w14:paraId="0000001C" w14:textId="77777777" w:rsidR="0044368D" w:rsidRDefault="004A249F">
      <w:pPr>
        <w:numPr>
          <w:ilvl w:val="0"/>
          <w:numId w:val="1"/>
        </w:numPr>
        <w:pBdr>
          <w:top w:val="nil"/>
          <w:left w:val="nil"/>
          <w:bottom w:val="nil"/>
          <w:right w:val="nil"/>
          <w:between w:val="nil"/>
        </w:pBdr>
      </w:pPr>
      <w:r>
        <w:t>Within each lettered section, you may give yourself pitches between phrases as you need. However, if you do, you MUST let the sound reverb end completely before you start singing, so that the pitches you gave yourself are not heard along with your singing.</w:t>
      </w:r>
    </w:p>
    <w:p w14:paraId="0000001D" w14:textId="77777777" w:rsidR="0044368D" w:rsidRDefault="004A249F">
      <w:pPr>
        <w:numPr>
          <w:ilvl w:val="0"/>
          <w:numId w:val="1"/>
        </w:numPr>
        <w:pBdr>
          <w:top w:val="nil"/>
          <w:left w:val="nil"/>
          <w:bottom w:val="nil"/>
          <w:right w:val="nil"/>
          <w:between w:val="nil"/>
        </w:pBdr>
      </w:pPr>
      <w:r>
        <w:rPr>
          <w:color w:val="000000"/>
        </w:rPr>
        <w:t xml:space="preserve">INCLUDE ONLY ONE PASS of the materials as they are laid out in your part. Do not upload multiple takes of the same material unless the part itself instructs you to </w:t>
      </w:r>
      <w:r>
        <w:t>sing</w:t>
      </w:r>
      <w:r>
        <w:rPr>
          <w:color w:val="000000"/>
        </w:rPr>
        <w:t xml:space="preserve"> something multiple times.</w:t>
      </w:r>
    </w:p>
    <w:p w14:paraId="0000001E" w14:textId="661190FB" w:rsidR="0044368D" w:rsidRDefault="004A249F">
      <w:pPr>
        <w:numPr>
          <w:ilvl w:val="0"/>
          <w:numId w:val="1"/>
        </w:numPr>
        <w:pBdr>
          <w:top w:val="nil"/>
          <w:left w:val="nil"/>
          <w:bottom w:val="nil"/>
          <w:right w:val="nil"/>
          <w:between w:val="nil"/>
        </w:pBdr>
      </w:pPr>
      <w:r>
        <w:rPr>
          <w:color w:val="000000"/>
        </w:rPr>
        <w:lastRenderedPageBreak/>
        <w:t>For section</w:t>
      </w:r>
      <w:r>
        <w:t xml:space="preserve"> L</w:t>
      </w:r>
      <w:r>
        <w:rPr>
          <w:color w:val="000000"/>
        </w:rPr>
        <w:t xml:space="preserve">: GROOVE TRACKS </w:t>
      </w:r>
      <w:r>
        <w:t xml:space="preserve">have been </w:t>
      </w:r>
      <w:r>
        <w:rPr>
          <w:color w:val="000000"/>
        </w:rPr>
        <w:t xml:space="preserve">uploaded to the </w:t>
      </w:r>
      <w:r w:rsidR="00ED67A9">
        <w:rPr>
          <w:color w:val="000000"/>
        </w:rPr>
        <w:t>member page</w:t>
      </w:r>
      <w:r>
        <w:rPr>
          <w:color w:val="000000"/>
        </w:rPr>
        <w:t xml:space="preserve"> so you can </w:t>
      </w:r>
      <w:r>
        <w:t>sing</w:t>
      </w:r>
      <w:r>
        <w:rPr>
          <w:color w:val="000000"/>
        </w:rPr>
        <w:t xml:space="preserve"> along with whatever speed groove you like. If you do not wish to </w:t>
      </w:r>
      <w:r>
        <w:t>sing</w:t>
      </w:r>
      <w:r>
        <w:rPr>
          <w:color w:val="000000"/>
        </w:rPr>
        <w:t xml:space="preserve"> while listening, you may listen to a groove track, then record “wild,” (without the groove track), keeping the tempo in your mind while you </w:t>
      </w:r>
      <w:r>
        <w:t>sing</w:t>
      </w:r>
      <w:r>
        <w:rPr>
          <w:color w:val="000000"/>
        </w:rPr>
        <w:t>.</w:t>
      </w:r>
    </w:p>
    <w:p w14:paraId="0000001F" w14:textId="69C8E507" w:rsidR="0044368D" w:rsidRDefault="0044368D">
      <w:pPr>
        <w:rPr>
          <w:b/>
          <w:u w:val="single"/>
        </w:rPr>
      </w:pPr>
    </w:p>
    <w:p w14:paraId="5352EC41" w14:textId="77777777" w:rsidR="00722436" w:rsidRDefault="00722436" w:rsidP="00722436">
      <w:pPr>
        <w:pStyle w:val="NormalWeb"/>
        <w:spacing w:before="0" w:beforeAutospacing="0" w:after="0" w:afterAutospacing="0"/>
      </w:pPr>
      <w:r>
        <w:rPr>
          <w:color w:val="000000"/>
        </w:rPr>
        <w:t>TOOLS AND AIDS</w:t>
      </w:r>
    </w:p>
    <w:p w14:paraId="2F3E5879" w14:textId="77777777" w:rsidR="00722436" w:rsidRDefault="00722436" w:rsidP="00722436">
      <w:pPr>
        <w:pStyle w:val="NormalWeb"/>
        <w:numPr>
          <w:ilvl w:val="0"/>
          <w:numId w:val="5"/>
        </w:numPr>
        <w:spacing w:before="0" w:beforeAutospacing="0" w:after="0" w:afterAutospacing="0"/>
        <w:textAlignment w:val="baseline"/>
        <w:rPr>
          <w:color w:val="000000"/>
        </w:rPr>
      </w:pPr>
      <w:r>
        <w:rPr>
          <w:color w:val="000000"/>
        </w:rPr>
        <w:t>There are many free phone apps available for metronome (to give you tempo) for pitch pipe (to give you pitches) or keyboard/piano (to give pitches and play lines)</w:t>
      </w:r>
    </w:p>
    <w:p w14:paraId="05D4F227" w14:textId="77777777" w:rsidR="00722436" w:rsidRDefault="00722436" w:rsidP="00722436">
      <w:pPr>
        <w:pStyle w:val="NormalWeb"/>
        <w:numPr>
          <w:ilvl w:val="0"/>
          <w:numId w:val="5"/>
        </w:numPr>
        <w:spacing w:before="0" w:beforeAutospacing="0" w:after="0" w:afterAutospacing="0"/>
        <w:textAlignment w:val="baseline"/>
        <w:rPr>
          <w:color w:val="000000"/>
        </w:rPr>
      </w:pPr>
      <w:r>
        <w:rPr>
          <w:color w:val="000000"/>
        </w:rPr>
        <w:t>There are also several web applications you can access on your computer while using your phone to record:</w:t>
      </w:r>
    </w:p>
    <w:p w14:paraId="555A6DA0" w14:textId="77777777" w:rsidR="00722436" w:rsidRDefault="00722436" w:rsidP="00722436">
      <w:pPr>
        <w:pStyle w:val="NormalWeb"/>
        <w:numPr>
          <w:ilvl w:val="1"/>
          <w:numId w:val="5"/>
        </w:numPr>
        <w:spacing w:before="0" w:beforeAutospacing="0" w:after="0" w:afterAutospacing="0"/>
        <w:textAlignment w:val="baseline"/>
        <w:rPr>
          <w:color w:val="000000"/>
        </w:rPr>
      </w:pPr>
      <w:r>
        <w:rPr>
          <w:rFonts w:ascii="Arial" w:hAnsi="Arial" w:cs="Arial"/>
          <w:color w:val="222222"/>
          <w:sz w:val="22"/>
          <w:szCs w:val="22"/>
          <w:shd w:val="clear" w:color="auto" w:fill="FFFFFF"/>
        </w:rPr>
        <w:t>virtualpiano.net (keyboard with metronome)</w:t>
      </w:r>
    </w:p>
    <w:p w14:paraId="092C7A74" w14:textId="77777777" w:rsidR="00722436" w:rsidRDefault="00722436" w:rsidP="00722436">
      <w:pPr>
        <w:pStyle w:val="NormalWeb"/>
        <w:numPr>
          <w:ilvl w:val="1"/>
          <w:numId w:val="5"/>
        </w:numPr>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shd w:val="clear" w:color="auto" w:fill="FFFFFF"/>
        </w:rPr>
        <w:t>google metronome (just google “metronome”)</w:t>
      </w:r>
    </w:p>
    <w:p w14:paraId="0A627A21" w14:textId="77777777" w:rsidR="00722436" w:rsidRDefault="00722436" w:rsidP="00722436">
      <w:pPr>
        <w:pStyle w:val="NormalWeb"/>
        <w:numPr>
          <w:ilvl w:val="1"/>
          <w:numId w:val="5"/>
        </w:numPr>
        <w:spacing w:before="0" w:beforeAutospacing="0" w:after="0" w:afterAutospacing="0"/>
        <w:textAlignment w:val="baseline"/>
        <w:rPr>
          <w:rFonts w:ascii="Arial" w:hAnsi="Arial" w:cs="Arial"/>
          <w:color w:val="222222"/>
          <w:sz w:val="22"/>
          <w:szCs w:val="22"/>
        </w:rPr>
      </w:pPr>
      <w:hyperlink r:id="rId8" w:anchor="/" w:history="1">
        <w:r>
          <w:rPr>
            <w:rStyle w:val="Hyperlink"/>
            <w:rFonts w:ascii="Arial" w:hAnsi="Arial" w:cs="Arial"/>
            <w:color w:val="1155CC"/>
            <w:sz w:val="22"/>
            <w:szCs w:val="22"/>
            <w:shd w:val="clear" w:color="auto" w:fill="FFFFFF"/>
          </w:rPr>
          <w:t>https://pitchpipe.app/#/</w:t>
        </w:r>
      </w:hyperlink>
      <w:r>
        <w:rPr>
          <w:rFonts w:ascii="Arial" w:hAnsi="Arial" w:cs="Arial"/>
          <w:color w:val="222222"/>
          <w:sz w:val="22"/>
          <w:szCs w:val="22"/>
          <w:shd w:val="clear" w:color="auto" w:fill="FFFFFF"/>
        </w:rPr>
        <w:t xml:space="preserve"> (for pitches)</w:t>
      </w:r>
    </w:p>
    <w:p w14:paraId="7EF3EA20" w14:textId="77777777" w:rsidR="00722436" w:rsidRDefault="00722436" w:rsidP="00722436">
      <w:pPr>
        <w:pStyle w:val="NormalWeb"/>
        <w:numPr>
          <w:ilvl w:val="0"/>
          <w:numId w:val="5"/>
        </w:numPr>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shd w:val="clear" w:color="auto" w:fill="FFFFFF"/>
        </w:rPr>
        <w:t>Here is an image translating staff notes to the keyboard:</w:t>
      </w:r>
    </w:p>
    <w:p w14:paraId="2FF4ADA3" w14:textId="14839907" w:rsidR="004A249F" w:rsidRDefault="004A249F" w:rsidP="004A249F">
      <w:r>
        <w:rPr>
          <w:b/>
          <w:bCs/>
          <w:color w:val="000000"/>
          <w:bdr w:val="none" w:sz="0" w:space="0" w:color="auto" w:frame="1"/>
        </w:rPr>
        <w:fldChar w:fldCharType="begin"/>
      </w:r>
      <w:r>
        <w:rPr>
          <w:b/>
          <w:bCs/>
          <w:color w:val="000000"/>
          <w:bdr w:val="none" w:sz="0" w:space="0" w:color="auto" w:frame="1"/>
        </w:rPr>
        <w:instrText xml:space="preserve"> INCLUDEPICTURE "https://lh6.googleusercontent.com/iKaIRRC-sOL1d09m-Jd6GW67ePVAcUIxZCtenvzTxRERSYXYgtPD82QJF6UiAICOVJz98WbBNree_8qGPwXjf1C0L22m4GLBrtPZ45U0rrQJaifsDzWoXqx1IcSEXsVk1SE7WQQE" \* MERGEFORMATINET </w:instrText>
      </w:r>
      <w:r>
        <w:rPr>
          <w:b/>
          <w:bCs/>
          <w:color w:val="000000"/>
          <w:bdr w:val="none" w:sz="0" w:space="0" w:color="auto" w:frame="1"/>
        </w:rPr>
        <w:fldChar w:fldCharType="separate"/>
      </w:r>
      <w:r>
        <w:rPr>
          <w:b/>
          <w:bCs/>
          <w:noProof/>
          <w:color w:val="000000"/>
          <w:bdr w:val="none" w:sz="0" w:space="0" w:color="auto" w:frame="1"/>
        </w:rPr>
        <w:drawing>
          <wp:inline distT="0" distB="0" distL="0" distR="0" wp14:anchorId="43F88435" wp14:editId="66A2F450">
            <wp:extent cx="5486400" cy="4116705"/>
            <wp:effectExtent l="0" t="0" r="0" b="0"/>
            <wp:docPr id="2" name="Picture 2" descr="https://lh6.googleusercontent.com/iKaIRRC-sOL1d09m-Jd6GW67ePVAcUIxZCtenvzTxRERSYXYgtPD82QJF6UiAICOVJz98WbBNree_8qGPwXjf1C0L22m4GLBrtPZ45U0rrQJaifsDzWoXqx1IcSEXsVk1SE7WQQ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6.googleusercontent.com/iKaIRRC-sOL1d09m-Jd6GW67ePVAcUIxZCtenvzTxRERSYXYgtPD82QJF6UiAICOVJz98WbBNree_8qGPwXjf1C0L22m4GLBrtPZ45U0rrQJaifsDzWoXqx1IcSEXsVk1SE7WQQ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4116705"/>
                    </a:xfrm>
                    <a:prstGeom prst="rect">
                      <a:avLst/>
                    </a:prstGeom>
                    <a:noFill/>
                    <a:ln>
                      <a:noFill/>
                    </a:ln>
                  </pic:spPr>
                </pic:pic>
              </a:graphicData>
            </a:graphic>
          </wp:inline>
        </w:drawing>
      </w:r>
      <w:r>
        <w:rPr>
          <w:b/>
          <w:bCs/>
          <w:color w:val="000000"/>
          <w:bdr w:val="none" w:sz="0" w:space="0" w:color="auto" w:frame="1"/>
        </w:rPr>
        <w:fldChar w:fldCharType="end"/>
      </w:r>
    </w:p>
    <w:p w14:paraId="1E689794" w14:textId="77777777" w:rsidR="004A249F" w:rsidRDefault="004A249F">
      <w:pPr>
        <w:rPr>
          <w:b/>
          <w:u w:val="single"/>
        </w:rPr>
      </w:pPr>
      <w:bookmarkStart w:id="0" w:name="_GoBack"/>
      <w:bookmarkEnd w:id="0"/>
    </w:p>
    <w:p w14:paraId="00000020" w14:textId="77777777" w:rsidR="0044368D" w:rsidRDefault="004A249F">
      <w:r>
        <w:rPr>
          <w:b/>
          <w:u w:val="single"/>
        </w:rPr>
        <w:t>DEADLINES ARE AT 5pm ON THESE DATES:</w:t>
      </w:r>
    </w:p>
    <w:p w14:paraId="00000022" w14:textId="713CE56D" w:rsidR="0044368D" w:rsidRDefault="008D4CD3">
      <w:pPr>
        <w:numPr>
          <w:ilvl w:val="0"/>
          <w:numId w:val="2"/>
        </w:numPr>
        <w:pBdr>
          <w:top w:val="nil"/>
          <w:left w:val="nil"/>
          <w:bottom w:val="nil"/>
          <w:right w:val="nil"/>
          <w:between w:val="nil"/>
        </w:pBdr>
      </w:pPr>
      <w:r>
        <w:rPr>
          <w:color w:val="000000"/>
        </w:rPr>
        <w:t>Concert Singers of Cary: Sunday, October 11</w:t>
      </w:r>
    </w:p>
    <w:sectPr w:rsidR="0044368D">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F6B40"/>
    <w:multiLevelType w:val="multilevel"/>
    <w:tmpl w:val="9B4676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397A88"/>
    <w:multiLevelType w:val="multilevel"/>
    <w:tmpl w:val="FEFCD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7070D6C"/>
    <w:multiLevelType w:val="multilevel"/>
    <w:tmpl w:val="1C066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AF28E4"/>
    <w:multiLevelType w:val="multilevel"/>
    <w:tmpl w:val="E902A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C85472F"/>
    <w:multiLevelType w:val="multilevel"/>
    <w:tmpl w:val="1158E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68D"/>
    <w:rsid w:val="0044368D"/>
    <w:rsid w:val="004A249F"/>
    <w:rsid w:val="00722436"/>
    <w:rsid w:val="008D4CD3"/>
    <w:rsid w:val="00ED6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294994"/>
  <w15:docId w15:val="{8DC83E8A-7070-BA44-90CE-AE5C2E18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22436"/>
    <w:pPr>
      <w:spacing w:before="100" w:beforeAutospacing="1" w:after="100" w:afterAutospacing="1"/>
    </w:pPr>
  </w:style>
  <w:style w:type="character" w:styleId="Hyperlink">
    <w:name w:val="Hyperlink"/>
    <w:basedOn w:val="DefaultParagraphFont"/>
    <w:uiPriority w:val="99"/>
    <w:semiHidden/>
    <w:unhideWhenUsed/>
    <w:rsid w:val="007224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389471">
      <w:bodyDiv w:val="1"/>
      <w:marLeft w:val="0"/>
      <w:marRight w:val="0"/>
      <w:marTop w:val="0"/>
      <w:marBottom w:val="0"/>
      <w:divBdr>
        <w:top w:val="none" w:sz="0" w:space="0" w:color="auto"/>
        <w:left w:val="none" w:sz="0" w:space="0" w:color="auto"/>
        <w:bottom w:val="none" w:sz="0" w:space="0" w:color="auto"/>
        <w:right w:val="none" w:sz="0" w:space="0" w:color="auto"/>
      </w:divBdr>
    </w:div>
    <w:div w:id="1263106685">
      <w:bodyDiv w:val="1"/>
      <w:marLeft w:val="0"/>
      <w:marRight w:val="0"/>
      <w:marTop w:val="0"/>
      <w:marBottom w:val="0"/>
      <w:divBdr>
        <w:top w:val="none" w:sz="0" w:space="0" w:color="auto"/>
        <w:left w:val="none" w:sz="0" w:space="0" w:color="auto"/>
        <w:bottom w:val="none" w:sz="0" w:space="0" w:color="auto"/>
        <w:right w:val="none" w:sz="0" w:space="0" w:color="auto"/>
      </w:divBdr>
    </w:div>
    <w:div w:id="1288244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itchpipe.app/" TargetMode="External"/><Relationship Id="rId3" Type="http://schemas.openxmlformats.org/officeDocument/2006/relationships/settings" Target="settings.xml"/><Relationship Id="rId7" Type="http://schemas.openxmlformats.org/officeDocument/2006/relationships/hyperlink" Target="mailto:lcbielaw@nc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ncsu.edu/brickyardbroadcast" TargetMode="External"/><Relationship Id="rId11" Type="http://schemas.openxmlformats.org/officeDocument/2006/relationships/theme" Target="theme/theme1.xml"/><Relationship Id="rId5" Type="http://schemas.openxmlformats.org/officeDocument/2006/relationships/hyperlink" Target="https://go.ncsu.edu/brickyardbroadcas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2020-09-07T20:09:00Z</dcterms:created>
  <dcterms:modified xsi:type="dcterms:W3CDTF">2020-09-09T20:07:00Z</dcterms:modified>
</cp:coreProperties>
</file>